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13" w:rsidRDefault="00DD1A13" w:rsidP="006A5447">
      <w:pPr>
        <w:spacing w:before="150" w:after="300" w:line="240" w:lineRule="auto"/>
        <w:jc w:val="center"/>
        <w:outlineLvl w:val="2"/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</w:rPr>
      </w:pPr>
      <w:r w:rsidRPr="006A5447"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</w:rPr>
        <w:t>Внимание: энтеровирусная инфекция!</w:t>
      </w:r>
      <w:bookmarkStart w:id="0" w:name="_GoBack"/>
      <w:bookmarkEnd w:id="0"/>
    </w:p>
    <w:p w:rsidR="00C46AD1" w:rsidRDefault="00C46AD1" w:rsidP="006A5447">
      <w:pPr>
        <w:spacing w:before="150" w:after="300" w:line="240" w:lineRule="auto"/>
        <w:jc w:val="center"/>
        <w:outlineLvl w:val="2"/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5185B4"/>
          <w:spacing w:val="-15"/>
          <w:sz w:val="32"/>
          <w:szCs w:val="32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1718310</wp:posOffset>
            </wp:positionH>
            <wp:positionV relativeFrom="line">
              <wp:posOffset>322580</wp:posOffset>
            </wp:positionV>
            <wp:extent cx="2733675" cy="2047875"/>
            <wp:effectExtent l="19050" t="0" r="9525" b="0"/>
            <wp:wrapSquare wrapText="bothSides"/>
            <wp:docPr id="2" name="Рисунок 2" descr="http://mon.tatarstan.ru/rus/file/news/28_21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rus/file/news/28_210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AD1" w:rsidRDefault="00C46AD1" w:rsidP="006A5447">
      <w:pPr>
        <w:spacing w:before="150" w:after="300" w:line="240" w:lineRule="auto"/>
        <w:jc w:val="center"/>
        <w:outlineLvl w:val="2"/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</w:rPr>
      </w:pPr>
    </w:p>
    <w:p w:rsidR="00C46AD1" w:rsidRPr="006A5447" w:rsidRDefault="00C46AD1" w:rsidP="006A5447">
      <w:pPr>
        <w:spacing w:before="150" w:after="300" w:line="240" w:lineRule="auto"/>
        <w:jc w:val="center"/>
        <w:outlineLvl w:val="2"/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AD1" w:rsidRDefault="00C46AD1" w:rsidP="006A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</w:t>
      </w:r>
      <w:proofErr w:type="spell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Республике Татарстан (Татарстан) информирует, что в ряде территорий Российской Федерации  в настоящее время сложилась неблагоприятная эпидемиологическая ситуация по энтеровирусной инфекции.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Энтеровирусные инфекции (ЭВИ)– это группа острых инфекционных заболеваний вирусной этиологии, вызываемые различными типами </w:t>
      </w:r>
      <w:proofErr w:type="spell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энтеровирусов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(вирусы </w:t>
      </w:r>
      <w:proofErr w:type="spell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Коксаки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 </w:t>
      </w:r>
      <w:proofErr w:type="spell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Коксаки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B, ECHO и неклассифицированные </w:t>
      </w:r>
      <w:proofErr w:type="spell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энтеровирусы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 68 - 71 типов). ЭВИ распространена повсеместно. Для Российской Федерации ежегодные сезонные подъемы заболеваемости ЭВИ с развитием локальных вспышек характерны для территорий, пограничных с Китаем (где крупные вспышки ЭВИ с тяжелыми и летальными случаями регистрируются практически ежегодно). Случаи заболевания этой инфекцией актуальны для летнего и осеннего периода. Клинические проявления болезни многообразны: от </w:t>
      </w:r>
      <w:proofErr w:type="spell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вирусоносительства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, легких лихорадочных состояний до серозных вирусных менингитов.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Энтеровирусы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устойчивы во внешней среде: могут длительно сохраняться, оставаясь жизнеспособными, на предметах обихода: детские игрушки, полотенца, ручки дверей и т.д., в воде открытых водоемов (до 2-х месяцев), бассейнов, на пищевых продуктах (молоко, овощи и фрукты).</w:t>
      </w:r>
      <w:proofErr w:type="gram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Вирус быстро погибает при прогревании, кипячении, при воздействии хлорсодержащих препаратов, ультрафиолетового облучения.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 инфекции:  больной человек или здоровый носитель инфекции. Инкубационный период составляет от 1 до 10 дней, но максимальный до 21 дня. Среди заболевших ЭВИ преобладают дети, для которых </w:t>
      </w:r>
      <w:proofErr w:type="spell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контагиозность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</w:t>
      </w:r>
      <w:proofErr w:type="gram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ЭВИ чаще всего осуществляется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водным (особую эпидемиологическую значимость в летнее время представляет вода открытых водоемов, используемая в качестве рекреационных зон для купания населения),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пищевым</w:t>
      </w:r>
      <w:proofErr w:type="gram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употреблении в пищу загрязненных вирусами овощей и фруктов)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контактно-бытовым</w:t>
      </w:r>
      <w:proofErr w:type="gram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(загрязненные руки, предметы быта, личной гигиены) путями,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в отдельных случаях не исключается и аэрозольный механизм инфицирования (воздушно-капельным (через мельчайшие капельки слюны и мокроты при кашле и чихании) и пылевым путями.</w:t>
      </w:r>
      <w:proofErr w:type="gramEnd"/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</w:t>
      </w:r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законодательства</w:t>
      </w:r>
      <w:proofErr w:type="gram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по условиям размещения, так и по состоянию систем водопользования, организации питания и соблюдения санитарно-дезинфекционного режима.</w:t>
      </w:r>
    </w:p>
    <w:p w:rsidR="00DD1A13" w:rsidRPr="00DD1A13" w:rsidRDefault="00DD1A13" w:rsidP="00C46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синдром острого вялого паралича (ОВП), заболевания с респираторным синдромом и другие.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большом многообразии клинических проявлений симптомы начального периода имеют много общего: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-острое начало с подъемом температуры до 39-40 градусов;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-болевой синдром различной локализации (головные, абдоминальные боли и т.д.);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-нередко бывает рвота;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-увеличение лимфатических узлов разных групп;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-часто регистрируется увеличение печени и селезенки;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-катаральные явления в зеве;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-явления общей интоксикации.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Наибольшую опасность представляют тяжелые клинические формы с поражением нервной системы.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Управление </w:t>
      </w:r>
      <w:proofErr w:type="spellStart"/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Роспотребнадзора</w:t>
      </w:r>
      <w:proofErr w:type="spellEnd"/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Республике Татарстан (Татарстан) напоминает о необходимости следить за своим здоровьем, случае появления симптомов инфекционного заболевания своевременно обращаться за медицинской помощью, а также соблюдать элементарные профилактические мер для предупреждения заражения энтеровирусной инфекцией: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52" w:righ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тщательно соблюдайте  правила личной гигиены: не забывайте мыть руки перед едой, после возвращения с улицы, после каждого посещения туалета, при приготовлении пищи и уходе за ребенком. При необходимости обрабатывайте руки </w:t>
      </w:r>
      <w:proofErr w:type="spell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дезинфектантами</w:t>
      </w:r>
      <w:proofErr w:type="spell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разрешенными</w:t>
      </w:r>
      <w:proofErr w:type="gram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этих целей. Старайтесь при кашле и чихании прикрывать нос и рот одноразовыми платками или салфетками, выбрасывая их в урну после использования, затем вымыть руки или обработать влажной салфеткой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52" w:righ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питья используйте только кипяченую или бутилированную воду или напитки в фабричной упаковке. Не пейте воду из непроверенных источников, при употреблении напитков в общественных точках пользуйтесь одноразовыми стаканами;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52" w:righ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обеспечить индивидуальный набор посуды для каждого члена семьи, особенно для детей; следите за чистотой предметов ухода за детьми раннего возраста;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52" w:righ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употреблением фруктов, овощей, особенно приобретенных на рынках и в торговой сети, их необходимо тщательно мыть с применением щетки и последующим ополаскиванием кипятком; 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52" w:righ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 пищу доброкачественные продукты, не приобретать продукты у частных лиц, в неустановленных для торговли местах.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52" w:righ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купайтесь в местах несанкционированных пляжей, в непроточных водоемах и фонтанах;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можно только в официально разрешенных местах, при купании в водоемах и бассейнах стараться не заглатывать воду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 старайтесь, по возможности избегать контактов с лицами, имеющими признаки инфекционного заболевания; ограничьте контакты детей раннего возраста, сократите время пребывания в местах массового скопления людей и в общественном транспорте;</w:t>
      </w:r>
    </w:p>
    <w:p w:rsidR="00DD1A13" w:rsidRPr="00DD1A13" w:rsidRDefault="00DD1A13" w:rsidP="00C46AD1">
      <w:pPr>
        <w:tabs>
          <w:tab w:val="num" w:pos="720"/>
        </w:tabs>
        <w:spacing w:after="0" w:line="240" w:lineRule="auto"/>
        <w:ind w:left="752" w:righ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       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проветривайте помещения, проводите ежедневные влажные уборки с применением дезинфицирующих средств</w:t>
      </w:r>
    </w:p>
    <w:p w:rsidR="00DD1A13" w:rsidRPr="00DD1A13" w:rsidRDefault="00DD1A13" w:rsidP="00C46AD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 </w:t>
      </w:r>
    </w:p>
    <w:p w:rsidR="00DD1A13" w:rsidRPr="00DD1A13" w:rsidRDefault="00DD1A13" w:rsidP="00C46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Помните, что заболевание легче предупредить, соблюдая простые меры профилактики, чем лечить.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 связи с регистрацией заболеваемости энтеровирусной инфекцией в соседних с республикой регионах, учитывая вероятность заноса инфекции и распространения заболевания водным, пищевым и контактно-бытовым путем, высокую устойчивость </w:t>
      </w:r>
      <w:proofErr w:type="spellStart"/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энтеровирусов</w:t>
      </w:r>
      <w:proofErr w:type="spellEnd"/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 внешней среде, Управление </w:t>
      </w:r>
      <w:proofErr w:type="spellStart"/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Роспотребнадзора</w:t>
      </w:r>
      <w:proofErr w:type="spellEnd"/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Республике Татарстан (Татарстан) в целях обеспечения эпидемиологического благополучия</w:t>
      </w: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обращает внимание руководителей предприятий торговли, общественного питания и пищевой промышленности, организаций, занимающихся транспортировкой продуктов питания на необходимость организации усиленного</w:t>
      </w:r>
      <w:proofErr w:type="gramEnd"/>
      <w:r w:rsidRPr="00DD1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комплекса профилактических (дезинфекционных) мероприятий: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условия для соблюдений правил личной гигиены персонала и посетителей (наличие мыла, бумажных полотенец или одноразовых салфеток, умывальников, туалетной бумаги и др.);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всех объектах торговли, общественного питания, пищевой промышленности ежедневно после окончания рабочего дня проводить влажную уборку с последующей дезинфекцией помещений, оборудования, инвентаря, посуды и др. (ручки дверей, раковины, вентили кранов и др. обрабатываются ветошью, смоченной в дезинфицирующем растворе не менее 2-х раз в течение рабочего дня);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туалеты организаций должны содержать в чистоте и обрабатываться дезинфицирующими средствами ежедневно (пол, стены, ручки дверей протираются дезинфицирующими средствами); к уборке туалетов не допускается персонал, имеющий конта</w:t>
      </w:r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кт с пр</w:t>
      </w:r>
      <w:proofErr w:type="gram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одуктами питания 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предприятиях с круглосуточным режимом работы проводить уборку с последующей дезинфекцией не менее 2-х раз в сутки с равным промежутком времени;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- для проведения влажной уборки помещений, мытья посуды использовать моющие средства, предназначенные для использования в предприятиях пищевой промышленности, торговли и общественного питания (в инструкциях по применению указано «для применения на предприятиях пищевой промышленности, общественного питания, торговли»)</w:t>
      </w:r>
    </w:p>
    <w:p w:rsidR="00DD1A13" w:rsidRPr="00DD1A13" w:rsidRDefault="00DD1A13" w:rsidP="00C46AD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 усилить </w:t>
      </w:r>
      <w:proofErr w:type="gramStart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D1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здоровья сотрудников предприятия, при наличии у них признаков заболевания – немедленно отстранять от работы и направлять к врачу.</w:t>
      </w:r>
    </w:p>
    <w:p w:rsidR="00EE4D25" w:rsidRPr="00DD1A13" w:rsidRDefault="00EE4D25" w:rsidP="00C46A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EE4D25" w:rsidRPr="00DD1A13" w:rsidSect="00C46A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A550899"/>
    <w:multiLevelType w:val="multilevel"/>
    <w:tmpl w:val="112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A13"/>
    <w:rsid w:val="001F452B"/>
    <w:rsid w:val="00451728"/>
    <w:rsid w:val="006A5447"/>
    <w:rsid w:val="00A158CF"/>
    <w:rsid w:val="00C46AD1"/>
    <w:rsid w:val="00D411D8"/>
    <w:rsid w:val="00DD1A13"/>
    <w:rsid w:val="00EE4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28"/>
  </w:style>
  <w:style w:type="paragraph" w:styleId="3">
    <w:name w:val="heading 3"/>
    <w:basedOn w:val="a"/>
    <w:link w:val="30"/>
    <w:uiPriority w:val="9"/>
    <w:qFormat/>
    <w:rsid w:val="00DD1A13"/>
    <w:pPr>
      <w:spacing w:before="150" w:after="300" w:line="240" w:lineRule="auto"/>
      <w:outlineLvl w:val="2"/>
    </w:pPr>
    <w:rPr>
      <w:rFonts w:ascii="Arial" w:eastAsia="Times New Roman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1A13"/>
    <w:rPr>
      <w:rFonts w:ascii="Arial" w:eastAsia="Times New Roman" w:hAnsi="Arial" w:cs="Arial"/>
      <w:color w:val="5185B4"/>
      <w:spacing w:val="-15"/>
      <w:sz w:val="27"/>
      <w:szCs w:val="27"/>
    </w:rPr>
  </w:style>
  <w:style w:type="character" w:styleId="a3">
    <w:name w:val="Strong"/>
    <w:basedOn w:val="a0"/>
    <w:uiPriority w:val="22"/>
    <w:qFormat/>
    <w:rsid w:val="00DD1A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1A13"/>
    <w:pPr>
      <w:spacing w:before="150" w:after="300" w:line="240" w:lineRule="auto"/>
      <w:outlineLvl w:val="2"/>
    </w:pPr>
    <w:rPr>
      <w:rFonts w:ascii="Arial" w:eastAsia="Times New Roman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1A13"/>
    <w:rPr>
      <w:rFonts w:ascii="Arial" w:eastAsia="Times New Roman" w:hAnsi="Arial" w:cs="Arial"/>
      <w:color w:val="5185B4"/>
      <w:spacing w:val="-15"/>
      <w:sz w:val="27"/>
      <w:szCs w:val="27"/>
    </w:rPr>
  </w:style>
  <w:style w:type="character" w:styleId="a3">
    <w:name w:val="Strong"/>
    <w:basedOn w:val="a0"/>
    <w:uiPriority w:val="22"/>
    <w:qFormat/>
    <w:rsid w:val="00DD1A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Grey Wolf</cp:lastModifiedBy>
  <cp:revision>5</cp:revision>
  <dcterms:created xsi:type="dcterms:W3CDTF">2013-07-05T04:07:00Z</dcterms:created>
  <dcterms:modified xsi:type="dcterms:W3CDTF">2013-09-20T09:51:00Z</dcterms:modified>
</cp:coreProperties>
</file>